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690B3D8E" w:rsidR="00AD784C" w:rsidRPr="00161AA0" w:rsidRDefault="00BF319E" w:rsidP="00FB2292">
            <w:pPr>
              <w:pStyle w:val="DHHSmainheading"/>
              <w:bidi/>
              <w:ind w:left="2523"/>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0C87F010" w14:textId="77777777" w:rsidR="00357B4E" w:rsidRDefault="00A33C62" w:rsidP="00FB2292">
            <w:pPr>
              <w:pStyle w:val="DHHSmainsubheading"/>
              <w:bidi/>
              <w:ind w:left="2523"/>
            </w:pPr>
            <w:r>
              <w:rPr>
                <w:rtl/>
              </w:rPr>
              <w:t>صحيفة المعلومات 6</w:t>
            </w:r>
            <w:r w:rsidR="00FB2292">
              <w:rPr>
                <w:szCs w:val="28"/>
                <w:rtl/>
              </w:rPr>
              <w:t>،</w:t>
            </w:r>
            <w:r>
              <w:rPr>
                <w:rtl/>
              </w:rPr>
              <w:t xml:space="preserve"> سلوك النوم المعتاد: الأطفال في مرحلة ما قبل المدرسة من عمر 3 - 5 سنوات</w:t>
            </w:r>
          </w:p>
          <w:p w14:paraId="02FF5F9D" w14:textId="7A749E7F" w:rsidR="00417ED0" w:rsidRPr="00417ED0" w:rsidRDefault="00417ED0" w:rsidP="00417ED0">
            <w:pPr>
              <w:pStyle w:val="DHHSmainsubheading"/>
              <w:bidi/>
              <w:ind w:left="2523"/>
              <w:rPr>
                <w:szCs w:val="28"/>
              </w:rPr>
            </w:pPr>
            <w:r>
              <w:rPr>
                <w:rFonts w:cs="Times New Roman"/>
                <w:rtl/>
              </w:rPr>
              <w:t>(عربي)</w:t>
            </w:r>
          </w:p>
        </w:tc>
      </w:tr>
    </w:tbl>
    <w:p w14:paraId="1A6AD4B6" w14:textId="662C5663" w:rsidR="007173CA" w:rsidRDefault="008A084D" w:rsidP="008A084D">
      <w:pPr>
        <w:pStyle w:val="Heading1"/>
        <w:bidi/>
      </w:pPr>
      <w:r>
        <w:rPr>
          <w:rtl/>
        </w:rPr>
        <w:t>ملخص</w:t>
      </w:r>
    </w:p>
    <w:p w14:paraId="4DFAF54C" w14:textId="1E7EC240" w:rsidR="008A084D" w:rsidRDefault="008A084D" w:rsidP="008A084D">
      <w:pPr>
        <w:pStyle w:val="DHHSbullet1"/>
        <w:bidi/>
      </w:pPr>
      <w:r>
        <w:rPr>
          <w:rtl/>
        </w:rPr>
        <w:t>ينام الأطفال في مرحلة ما قبل المدرسة بشكل عام لمدة تتراوح ما بين 10 و13 ساعة في فترة 24 ساعة، ولا يأخذ بعض الأطفال قيلولة خلال النهار.</w:t>
      </w:r>
    </w:p>
    <w:p w14:paraId="17313A16" w14:textId="38827D1F" w:rsidR="007173CA" w:rsidRDefault="008A084D" w:rsidP="00345F0E">
      <w:pPr>
        <w:pStyle w:val="DHHSbullet1"/>
        <w:bidi/>
      </w:pPr>
      <w:r>
        <w:rPr>
          <w:rtl/>
        </w:rPr>
        <w:t>سيعاني العديد من الأطفال في مرحلة ما قبل المدرسة من كوابيس ورهاب الليل وقد يرغبون في النوم في سريركم للشعور بالطمأنينة. هناك بعض الأساليب والاستراتيجيات لمساعدة عائلتكم.</w:t>
      </w:r>
    </w:p>
    <w:p w14:paraId="0F6EF966" w14:textId="5AB95BD3" w:rsidR="008A084D" w:rsidRDefault="008A084D" w:rsidP="008A084D">
      <w:pPr>
        <w:pStyle w:val="DHHSbullet1"/>
        <w:bidi/>
        <w:sectPr w:rsidR="008A084D"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rPr>
          <w:rtl/>
        </w:rPr>
        <w:t>التبوّل اللاإرادي أثناء الليل أمر شائع في هذا العمر، لأن العديد من الأطفال في مرحلة ما قبل المدرسة لا يضعون الحفاض أثناء الليل.</w:t>
      </w:r>
    </w:p>
    <w:p w14:paraId="118ABB57" w14:textId="4CB1EEE1" w:rsidR="0025683B" w:rsidRDefault="0025683B" w:rsidP="002A50A8">
      <w:pPr>
        <w:pStyle w:val="Heading1"/>
        <w:bidi/>
      </w:pPr>
      <w:r>
        <w:rPr>
          <w:rtl/>
        </w:rPr>
        <w:t>أنماط النوم والسلوكيات</w:t>
      </w:r>
    </w:p>
    <w:p w14:paraId="5DD4F934" w14:textId="528ED40A" w:rsidR="00941420" w:rsidRDefault="00941420" w:rsidP="00941420">
      <w:pPr>
        <w:pStyle w:val="DHHSbody"/>
        <w:bidi/>
      </w:pPr>
      <w:r>
        <w:rPr>
          <w:rtl/>
        </w:rPr>
        <w:t xml:space="preserve">ينام الأطفال الذين تتراوح أعمارهم بين ثلاثة وخمس سنوات لمدة 10 إلى 13 ساعة في فترة 24 ساعة،  </w:t>
      </w:r>
    </w:p>
    <w:p w14:paraId="4502FA96" w14:textId="2E11B7FD" w:rsidR="00941420" w:rsidRDefault="00941420" w:rsidP="00941420">
      <w:pPr>
        <w:pStyle w:val="DHHSbody"/>
        <w:bidi/>
      </w:pPr>
      <w:r>
        <w:rPr>
          <w:rtl/>
        </w:rPr>
        <w:t>وسوف تقلّ فترات القيلولة خلال النهار تدريجياً وتتوقّف بحلول الوقت الذي يذهب فيه طفلكم إلى المدرسة.</w:t>
      </w:r>
    </w:p>
    <w:p w14:paraId="3C777DD4" w14:textId="08F15D69" w:rsidR="002F4A98" w:rsidRPr="002F4A98" w:rsidRDefault="002F4A98" w:rsidP="002A50A8">
      <w:pPr>
        <w:pStyle w:val="Heading2"/>
        <w:bidi/>
      </w:pPr>
      <w:r>
        <w:rPr>
          <w:rtl/>
        </w:rPr>
        <w:t>مخاوف الليل</w:t>
      </w:r>
    </w:p>
    <w:p w14:paraId="0B3AB846" w14:textId="56BD238F" w:rsidR="002F4A98" w:rsidRDefault="00941420" w:rsidP="00941420">
      <w:pPr>
        <w:pStyle w:val="DHHSbody"/>
        <w:bidi/>
      </w:pPr>
      <w:r>
        <w:rPr>
          <w:rtl/>
        </w:rPr>
        <w:t>يعاني العديد من الأطفال في مرحلة ما قبل المدرسة من الكوابيس ورهاب الليل. وهذا يمكن أن يؤدي إلى صعوبات أكثر في الخلود إلى النوم. وهذا يعني أن الأطفال في مرحلة ما قبل المدرسة قد يستيقظوا أيضاً بشكل متكرر أثناء الليل وينادوا عليكم.</w:t>
      </w:r>
    </w:p>
    <w:p w14:paraId="1184009F" w14:textId="6487C8CA" w:rsidR="002F4A98" w:rsidRDefault="002F4A98" w:rsidP="00941420">
      <w:pPr>
        <w:pStyle w:val="DHHSbody"/>
        <w:bidi/>
      </w:pPr>
      <w:r>
        <w:rPr>
          <w:rtl/>
        </w:rPr>
        <w:t>قد يسعى طفلكم للشعور بالطمأنينة من مخاوف الليل هذه عن طريق النوم معكم.</w:t>
      </w:r>
    </w:p>
    <w:p w14:paraId="3843E15C" w14:textId="30C9A29A" w:rsidR="00941420" w:rsidRDefault="00941420" w:rsidP="00941420">
      <w:pPr>
        <w:pStyle w:val="DHHSbody"/>
        <w:bidi/>
      </w:pPr>
      <w:r>
        <w:rPr>
          <w:rtl/>
        </w:rPr>
        <w:t>ويعتمد هذا الأمر على العائلات الفردية عما إذا كان</w:t>
      </w:r>
      <w:r w:rsidR="00FB2292">
        <w:t xml:space="preserve"> </w:t>
      </w:r>
      <w:r w:rsidR="00FB2292">
        <w:rPr>
          <w:rtl/>
        </w:rPr>
        <w:t>يشكّل</w:t>
      </w:r>
      <w:r w:rsidR="00417ED0">
        <w:t xml:space="preserve"> </w:t>
      </w:r>
      <w:r>
        <w:rPr>
          <w:rtl/>
        </w:rPr>
        <w:t>مصدر قلق أم لا.</w:t>
      </w:r>
    </w:p>
    <w:p w14:paraId="684F53BE" w14:textId="4A00E8CB" w:rsidR="008A084D" w:rsidRDefault="008A084D" w:rsidP="008A084D">
      <w:pPr>
        <w:pStyle w:val="Heading2"/>
        <w:bidi/>
      </w:pPr>
      <w:r>
        <w:rPr>
          <w:rtl/>
        </w:rPr>
        <w:t>التهدئة</w:t>
      </w:r>
    </w:p>
    <w:p w14:paraId="26B6B3A5" w14:textId="45AEAF2A" w:rsidR="008A084D" w:rsidRDefault="005C61D2" w:rsidP="00941420">
      <w:pPr>
        <w:pStyle w:val="DHHSbody"/>
        <w:bidi/>
      </w:pPr>
      <w:r>
        <w:rPr>
          <w:rtl/>
        </w:rPr>
        <w:t>من خلال فهم طفلكم وتعلّم إشاراته ستستطيعون دعم أنماط النوم الإيجابية.</w:t>
      </w:r>
    </w:p>
    <w:p w14:paraId="1F294E78" w14:textId="703ED205" w:rsidR="00941420" w:rsidRDefault="00941420" w:rsidP="00941420">
      <w:pPr>
        <w:pStyle w:val="DHHSbody"/>
        <w:bidi/>
      </w:pPr>
      <w:r>
        <w:rPr>
          <w:rtl/>
        </w:rPr>
        <w:t>تتضمن بعض الأشياء التي يمكنكم القيام بها لتطوير سلوك إيجابي عند النوم ما يلي:</w:t>
      </w:r>
    </w:p>
    <w:p w14:paraId="0EB40AB1" w14:textId="7829269D" w:rsidR="00941420" w:rsidRDefault="00B53155" w:rsidP="00941420">
      <w:pPr>
        <w:pStyle w:val="DHHSbullet1"/>
        <w:bidi/>
      </w:pPr>
      <w:r>
        <w:rPr>
          <w:rtl/>
        </w:rPr>
        <w:t xml:space="preserve">التعرّف والاستجابة </w:t>
      </w:r>
      <w:r w:rsidR="00941420" w:rsidRPr="00224BF9">
        <w:rPr>
          <w:b/>
          <w:bCs/>
          <w:rtl/>
        </w:rPr>
        <w:t>لعلامات التعب</w:t>
      </w:r>
    </w:p>
    <w:p w14:paraId="2C0AEB83" w14:textId="73E5E69D" w:rsidR="00941420" w:rsidRDefault="00B53155" w:rsidP="00941420">
      <w:pPr>
        <w:pStyle w:val="DHHSbullet1"/>
        <w:bidi/>
      </w:pPr>
      <w:r>
        <w:rPr>
          <w:rtl/>
        </w:rPr>
        <w:t xml:space="preserve">استخدام </w:t>
      </w:r>
      <w:r w:rsidR="00941420" w:rsidRPr="002A50A8">
        <w:rPr>
          <w:b/>
          <w:bCs/>
          <w:rtl/>
        </w:rPr>
        <w:t>روتين</w:t>
      </w:r>
      <w:r>
        <w:rPr>
          <w:rtl/>
        </w:rPr>
        <w:t xml:space="preserve"> إيجابي ومتسق وقت النوم</w:t>
      </w:r>
    </w:p>
    <w:p w14:paraId="39F9D7CF" w14:textId="00B6B051" w:rsidR="00941420" w:rsidRDefault="005C61D2" w:rsidP="00941420">
      <w:pPr>
        <w:pStyle w:val="DHHSbullet1"/>
        <w:bidi/>
      </w:pPr>
      <w:r>
        <w:rPr>
          <w:rtl/>
        </w:rPr>
        <w:t xml:space="preserve">تقليل عدد المرات التي يستيقظ فيها الأطفال الأكبر سناً أثناء الليل باستخدام الميول الطبيعية لطفلكم للنوم للمدة المناسبة من الزمن (تُسمى النوم المتوازن) عن طريق تأخير موعد النوم لمدة 15 دقيقة كل ليلة من أجل تقليل الوقت الذي يقضيه طفلكم وهو نائم - </w:t>
      </w:r>
      <w:r>
        <w:rPr>
          <w:b/>
          <w:bCs/>
          <w:rtl/>
        </w:rPr>
        <w:t>تضاؤل موعد النوم</w:t>
      </w:r>
    </w:p>
    <w:p w14:paraId="40D8E429" w14:textId="3504CEFB" w:rsidR="00941420" w:rsidRDefault="005C61D2" w:rsidP="00941420">
      <w:pPr>
        <w:pStyle w:val="DHHSbullet1"/>
        <w:bidi/>
      </w:pPr>
      <w:r>
        <w:rPr>
          <w:rtl/>
        </w:rPr>
        <w:t xml:space="preserve">إذا لاحظتم أن طفلكم في مرحلة ما قبل المدرسة يحاول الخروج من مهده، عندها يكون قد حان الوقت لنقله إلى السرير - </w:t>
      </w:r>
      <w:r>
        <w:rPr>
          <w:b/>
          <w:bCs/>
          <w:rtl/>
        </w:rPr>
        <w:t>الانتقال من المهد إلى السرير</w:t>
      </w:r>
    </w:p>
    <w:p w14:paraId="5BB5C911" w14:textId="69B865A6" w:rsidR="00941420" w:rsidRDefault="005C61D2" w:rsidP="00941420">
      <w:pPr>
        <w:pStyle w:val="DHHSbullet1"/>
        <w:bidi/>
      </w:pPr>
      <w:r>
        <w:rPr>
          <w:rtl/>
        </w:rPr>
        <w:t xml:space="preserve">قد تشمل الأدوات لتغيير سلوك طفلكم الملصقات على الحائط أو التطبيقات. وهي تُظهر السلوك الإيجابي أو أحد الأهداف التي يجب على طفلكم في مرحلة ما قبل المدرسة تحقيقها - </w:t>
      </w:r>
      <w:r>
        <w:rPr>
          <w:b/>
          <w:bCs/>
          <w:rtl/>
        </w:rPr>
        <w:t>جداول المكافآت</w:t>
      </w:r>
      <w:r>
        <w:rPr>
          <w:rtl/>
        </w:rPr>
        <w:t xml:space="preserve">. </w:t>
      </w:r>
    </w:p>
    <w:p w14:paraId="1BB7913A" w14:textId="12E60328" w:rsidR="00BF319E" w:rsidRPr="00AB0004" w:rsidRDefault="00BF319E" w:rsidP="002A50A8">
      <w:pPr>
        <w:pStyle w:val="DHHSbodyafterbullets"/>
        <w:bidi/>
      </w:pPr>
      <w:r>
        <w:rPr>
          <w:rtl/>
        </w:rPr>
        <w:t>لمعرفة المزيد حول كلٍ من الأشياء المذكورة في هذه القائمة، قوموا بتحميل "صحيفة المعلومات 10</w:t>
      </w:r>
      <w:r w:rsidR="00FB2292">
        <w:rPr>
          <w:rtl/>
        </w:rPr>
        <w:t>،</w:t>
      </w:r>
      <w:r>
        <w:rPr>
          <w:rtl/>
        </w:rPr>
        <w:t xml:space="preserve"> منع مشاكل النوم: الأطفال في مرحلة ما قبل المدرسة من 3 - 5 سنوات من موقع </w:t>
      </w:r>
      <w:hyperlink r:id="rId14" w:history="1">
        <w:r>
          <w:rPr>
            <w:rStyle w:val="Hyperlink"/>
          </w:rPr>
          <w:t>Better Health Channel</w:t>
        </w:r>
      </w:hyperlink>
      <w:r>
        <w:rPr>
          <w:rtl/>
        </w:rPr>
        <w:t xml:space="preserve"> الإلكتروني &lt;https://www.betterhealth.vic.gov.au/child-health&gt;.</w:t>
      </w:r>
    </w:p>
    <w:p w14:paraId="5659DC3E" w14:textId="096C8216" w:rsidR="000976BF" w:rsidRDefault="002804BA" w:rsidP="002804BA">
      <w:pPr>
        <w:pStyle w:val="Heading2"/>
        <w:bidi/>
      </w:pPr>
      <w:r>
        <w:rPr>
          <w:rtl/>
        </w:rPr>
        <w:t>بيئات النوم الإيجابية</w:t>
      </w:r>
    </w:p>
    <w:p w14:paraId="1AAA1175" w14:textId="2EF9678C" w:rsidR="002804BA" w:rsidRDefault="002804BA" w:rsidP="002A50A8">
      <w:pPr>
        <w:pStyle w:val="DHHSbody"/>
        <w:bidi/>
      </w:pPr>
      <w:r>
        <w:rPr>
          <w:rtl/>
        </w:rPr>
        <w:t>من المهم أن يشعر طفلكم في مرحلة ما قبل المدرسة بالأمان وبأنه محبوب. ويمكنكم القيام بذلك عن طريق الاستجابة له بطريقة حميمة وإيجابية.</w:t>
      </w:r>
    </w:p>
    <w:p w14:paraId="35EDD89D" w14:textId="1C383FE0" w:rsidR="002804BA" w:rsidRDefault="002804BA" w:rsidP="002A50A8">
      <w:pPr>
        <w:pStyle w:val="DHHSbody"/>
        <w:bidi/>
      </w:pPr>
      <w:r>
        <w:rPr>
          <w:rtl/>
        </w:rPr>
        <w:t>تُظهر التفاعلات الإيجابية من قبل الناس لطفلكم بأنه مهم وبأن البالغين يقدّرونه.</w:t>
      </w:r>
    </w:p>
    <w:p w14:paraId="34F732DE" w14:textId="3B170570" w:rsidR="002804BA" w:rsidRDefault="002804BA" w:rsidP="002A50A8">
      <w:pPr>
        <w:pStyle w:val="DHHSbody"/>
        <w:bidi/>
      </w:pPr>
      <w:r>
        <w:rPr>
          <w:rtl/>
        </w:rPr>
        <w:t>ومن خلال فهم طفلكم والتواصل معه، سوف تفهمون إشاراته أثناء نموّه وتطوّره. وهذا سوف يساعد على دعم العلاقات الإيجابية وأنماط النوم.</w:t>
      </w:r>
    </w:p>
    <w:p w14:paraId="7D38765F" w14:textId="4DBC1E7F" w:rsidR="002804BA" w:rsidRDefault="002804BA" w:rsidP="002A50A8">
      <w:pPr>
        <w:pStyle w:val="DHHSbody"/>
        <w:bidi/>
      </w:pPr>
      <w:r>
        <w:rPr>
          <w:rtl/>
        </w:rPr>
        <w:lastRenderedPageBreak/>
        <w:t>إذا كنتم تواجهون صعوبات، فقد يكون من المفيد أن تقوموا بتتّبع المدة التي ينام فيها طفلكم، كل يوم لمدة أسبوع أو ما إلى ذلك. وهذا يمكن أن يعطيكم فكرة واضحة عما يحدث.</w:t>
      </w:r>
    </w:p>
    <w:p w14:paraId="50631C46" w14:textId="21617395" w:rsidR="000976BF" w:rsidRPr="0047276D" w:rsidRDefault="000976BF" w:rsidP="002A50A8">
      <w:pPr>
        <w:pStyle w:val="DHHSbody"/>
        <w:bidi/>
      </w:pPr>
      <w:r>
        <w:rPr>
          <w:rtl/>
        </w:rPr>
        <w:t xml:space="preserve">إذا جربتم الاستراتيجيات المذكورة أعلاه لمدة أسبوع إلى أسبوعين، وما زلتم قلقين بشأن نوم طفلكم في مرحلة ما قبل المدرسة، عندها تحدثوا إلى ممرضة صحة الأم والطفل أو الطبيب أو اتصلوا بخط </w:t>
      </w:r>
      <w:proofErr w:type="spellStart"/>
      <w:r>
        <w:rPr>
          <w:rtl/>
        </w:rPr>
        <w:t>Maternal</w:t>
      </w:r>
      <w:proofErr w:type="spellEnd"/>
      <w:r>
        <w:rPr>
          <w:rtl/>
        </w:rPr>
        <w:t xml:space="preserve"> </w:t>
      </w:r>
      <w:proofErr w:type="spellStart"/>
      <w:r>
        <w:rPr>
          <w:rtl/>
        </w:rPr>
        <w:t>and</w:t>
      </w:r>
      <w:proofErr w:type="spellEnd"/>
      <w:r>
        <w:rPr>
          <w:rtl/>
        </w:rPr>
        <w:t xml:space="preserve"> </w:t>
      </w:r>
      <w:proofErr w:type="spellStart"/>
      <w:r>
        <w:rPr>
          <w:rtl/>
        </w:rPr>
        <w:t>Child</w:t>
      </w:r>
      <w:proofErr w:type="spellEnd"/>
      <w:r>
        <w:rPr>
          <w:rtl/>
        </w:rPr>
        <w:t xml:space="preserve"> </w:t>
      </w:r>
      <w:proofErr w:type="spellStart"/>
      <w:r>
        <w:rPr>
          <w:rtl/>
        </w:rPr>
        <w:t>Health</w:t>
      </w:r>
      <w:proofErr w:type="spellEnd"/>
      <w:r>
        <w:rPr>
          <w:rtl/>
        </w:rPr>
        <w:t xml:space="preserve"> على الرقم: </w:t>
      </w:r>
      <w:r w:rsidR="00417ED0">
        <w:rPr>
          <w:lang w:val="en-US"/>
        </w:rPr>
        <w:t>13 22 29</w:t>
      </w:r>
      <w:r>
        <w:rPr>
          <w:rtl/>
        </w:rPr>
        <w:t>.</w:t>
      </w:r>
    </w:p>
    <w:p w14:paraId="26027795" w14:textId="48775AA2" w:rsidR="00941420" w:rsidRPr="004F5567" w:rsidRDefault="00941420" w:rsidP="002804BA">
      <w:pPr>
        <w:pStyle w:val="Heading1"/>
        <w:bidi/>
      </w:pPr>
      <w:r>
        <w:rPr>
          <w:rtl/>
        </w:rPr>
        <w:t>التبوّل اللاإرادي أثناء الليل في السرير</w:t>
      </w:r>
    </w:p>
    <w:p w14:paraId="7D884FA3" w14:textId="0BFA7349" w:rsidR="000976BF" w:rsidRDefault="00941420" w:rsidP="000976BF">
      <w:pPr>
        <w:pStyle w:val="DHHSbodyafterbullets"/>
        <w:bidi/>
      </w:pPr>
      <w:r>
        <w:rPr>
          <w:rtl/>
        </w:rPr>
        <w:t xml:space="preserve">يُعتبر التبوّل اللاإرادي أثناء الليل في السرير مشكلة شائعة </w:t>
      </w:r>
      <w:proofErr w:type="spellStart"/>
      <w:r>
        <w:rPr>
          <w:rtl/>
        </w:rPr>
        <w:t>يواجهها</w:t>
      </w:r>
      <w:proofErr w:type="spellEnd"/>
      <w:r>
        <w:rPr>
          <w:rtl/>
        </w:rPr>
        <w:t xml:space="preserve"> الأطفال في مرحلة ما قبل المدرسة، وذلك</w:t>
      </w:r>
      <w:r w:rsidR="00417ED0">
        <w:t xml:space="preserve"> </w:t>
      </w:r>
      <w:r w:rsidR="00FB2292">
        <w:rPr>
          <w:rtl/>
        </w:rPr>
        <w:t>لأنهم</w:t>
      </w:r>
      <w:r w:rsidR="00FB2292">
        <w:t xml:space="preserve"> </w:t>
      </w:r>
      <w:r w:rsidR="00FB2292">
        <w:rPr>
          <w:rtl/>
        </w:rPr>
        <w:t>على</w:t>
      </w:r>
      <w:r w:rsidR="00FB2292">
        <w:t xml:space="preserve"> </w:t>
      </w:r>
      <w:r w:rsidR="00FB2292">
        <w:rPr>
          <w:rtl/>
        </w:rPr>
        <w:t>الأغلب</w:t>
      </w:r>
      <w:r>
        <w:rPr>
          <w:rtl/>
        </w:rPr>
        <w:t xml:space="preserve"> لا يضعون الحفاض أثناء الليل.</w:t>
      </w:r>
    </w:p>
    <w:p w14:paraId="7507277B" w14:textId="00BB139E" w:rsidR="000976BF" w:rsidRDefault="000976BF" w:rsidP="002A50A8">
      <w:pPr>
        <w:pStyle w:val="DHHSbodyafterbullets"/>
        <w:bidi/>
      </w:pPr>
      <w:r>
        <w:rPr>
          <w:rtl/>
        </w:rPr>
        <w:t>قد يتسبّب التبوّل اللاإرادي في السرير أيضاً في الاستيقاظ أكثر خلال الليل.</w:t>
      </w:r>
    </w:p>
    <w:p w14:paraId="47B2661F" w14:textId="6D266540" w:rsidR="00941420" w:rsidRDefault="00941420" w:rsidP="00941420">
      <w:pPr>
        <w:pStyle w:val="DHHSbody"/>
        <w:bidi/>
      </w:pPr>
      <w:r>
        <w:rPr>
          <w:rtl/>
        </w:rPr>
        <w:t>هناك عدة أسباب مختلفة للتبوّل اللاإرادي في السرير، بما في ذلك:</w:t>
      </w:r>
    </w:p>
    <w:p w14:paraId="220488AF" w14:textId="7670E4C4" w:rsidR="00941420" w:rsidRPr="00051226" w:rsidRDefault="000976BF" w:rsidP="002A50A8">
      <w:pPr>
        <w:pStyle w:val="DHHSbullet1"/>
        <w:bidi/>
      </w:pPr>
      <w:r>
        <w:rPr>
          <w:rtl/>
        </w:rPr>
        <w:t xml:space="preserve">ينام بعض الأطفال بعمق ولا يستيقظون عندما تكون </w:t>
      </w:r>
      <w:proofErr w:type="spellStart"/>
      <w:r>
        <w:rPr>
          <w:rtl/>
        </w:rPr>
        <w:t>مثاناتهم</w:t>
      </w:r>
      <w:proofErr w:type="spellEnd"/>
      <w:r>
        <w:rPr>
          <w:rtl/>
        </w:rPr>
        <w:t xml:space="preserve"> ممتلئة</w:t>
      </w:r>
    </w:p>
    <w:p w14:paraId="22FC57C0" w14:textId="7B9085CF" w:rsidR="00941420" w:rsidRPr="00051226" w:rsidRDefault="000976BF" w:rsidP="002A50A8">
      <w:pPr>
        <w:pStyle w:val="DHHSbullet1"/>
        <w:bidi/>
      </w:pPr>
      <w:r>
        <w:rPr>
          <w:rtl/>
        </w:rPr>
        <w:t xml:space="preserve">بعض الأطفال ينتجون كميات أكبر من المعتاد من البول في الليل، ولا يستيقظون في الوقت المناسب للذهاب إلى </w:t>
      </w:r>
      <w:r w:rsidR="00FB2292">
        <w:rPr>
          <w:rtl/>
        </w:rPr>
        <w:t>الحمام</w:t>
      </w:r>
    </w:p>
    <w:p w14:paraId="45BF20BD" w14:textId="48545E25" w:rsidR="00941420" w:rsidRPr="00051226" w:rsidRDefault="000976BF" w:rsidP="002A50A8">
      <w:pPr>
        <w:pStyle w:val="DHHSbullet1"/>
        <w:bidi/>
      </w:pPr>
      <w:r>
        <w:rPr>
          <w:rtl/>
        </w:rPr>
        <w:t xml:space="preserve">بعض الأطفال لديهم </w:t>
      </w:r>
      <w:proofErr w:type="spellStart"/>
      <w:r>
        <w:rPr>
          <w:rtl/>
        </w:rPr>
        <w:t>مثانات</w:t>
      </w:r>
      <w:proofErr w:type="spellEnd"/>
      <w:r>
        <w:rPr>
          <w:rtl/>
        </w:rPr>
        <w:t xml:space="preserve"> صغيرة، مما يعني أنهم أكثر عرضة للتبوّل في السرير ليلاً</w:t>
      </w:r>
    </w:p>
    <w:p w14:paraId="5057D125" w14:textId="625C6FD5" w:rsidR="00941420" w:rsidRPr="00051226" w:rsidRDefault="000976BF" w:rsidP="002A50A8">
      <w:pPr>
        <w:pStyle w:val="DHHSbullet1"/>
        <w:bidi/>
      </w:pPr>
      <w:r>
        <w:rPr>
          <w:rtl/>
        </w:rPr>
        <w:t>غالباً ما يسري التبوّل اللاإرادي في السرير في العائلة. إذا كان أحد أولياء الأمور يتبوّل في السرير وهو طفل، فقد يكون أطفاله أيضاً أكثر عرضة للتبوّل في السرير</w:t>
      </w:r>
    </w:p>
    <w:p w14:paraId="53FF5427" w14:textId="705BD8D0" w:rsidR="00941420" w:rsidRDefault="000976BF" w:rsidP="002A50A8">
      <w:pPr>
        <w:pStyle w:val="DHHSbullet1"/>
        <w:bidi/>
      </w:pPr>
      <w:r>
        <w:rPr>
          <w:rtl/>
        </w:rPr>
        <w:t>الأطفال الذين يعانون من اضطراب فرط الحركة ونقص الانتباه (ADHD) هم أكثر عرضة للتبوّل في السرير.</w:t>
      </w:r>
    </w:p>
    <w:p w14:paraId="0E99983B" w14:textId="5DED9752" w:rsidR="002804BA" w:rsidRPr="00051226" w:rsidRDefault="002804BA" w:rsidP="002804BA">
      <w:pPr>
        <w:pStyle w:val="DHHSbody"/>
        <w:bidi/>
      </w:pPr>
      <w:r>
        <w:rPr>
          <w:rtl/>
        </w:rPr>
        <w:t>تذكّروا أن التبوّل في السرير هو جزء من نمو طفلكم البدني والعاطفي وأن معظم الأطفال سوف يتوقفون عن التبوّل في السرير عند تقدّمهم في السن.</w:t>
      </w:r>
    </w:p>
    <w:p w14:paraId="054C4299" w14:textId="726A5640" w:rsidR="00941420" w:rsidRDefault="00941420" w:rsidP="002A50A8">
      <w:pPr>
        <w:pStyle w:val="DHHSbodyafterbullets"/>
        <w:bidi/>
      </w:pPr>
      <w:r>
        <w:rPr>
          <w:rtl/>
        </w:rPr>
        <w:t xml:space="preserve">للمزيد من المعلومات حول التبوّل اللاإرادي في السرير، يُرجى مراجعة </w:t>
      </w:r>
      <w:r w:rsidR="000976BF" w:rsidRPr="002A50A8">
        <w:rPr>
          <w:rStyle w:val="Hyperlink"/>
          <w:rtl/>
        </w:rPr>
        <w:t xml:space="preserve"> </w:t>
      </w:r>
      <w:hyperlink r:id="rId15" w:history="1">
        <w:r>
          <w:rPr>
            <w:rStyle w:val="Hyperlink"/>
            <w:rtl/>
          </w:rPr>
          <w:t xml:space="preserve">صحيفة معلومات حول التبوّل اللاإرادي في السرير التابعة لمستشفى Royal Children’s Hospital </w:t>
        </w:r>
      </w:hyperlink>
      <w:r>
        <w:rPr>
          <w:rtl/>
        </w:rPr>
        <w:t xml:space="preserve"> </w:t>
      </w:r>
      <w:r w:rsidR="00FB2292">
        <w:t xml:space="preserve"> </w:t>
      </w:r>
      <w:r>
        <w:rPr>
          <w:rtl/>
        </w:rPr>
        <w:t>&lt;https://www.rch.org.au/kidsinfo/fact_sheets/Bedwetting/&gt;.</w:t>
      </w:r>
    </w:p>
    <w:p w14:paraId="0F2DBA6C" w14:textId="77777777" w:rsidR="000976BF" w:rsidRPr="00A86445" w:rsidRDefault="000976BF" w:rsidP="002A50A8">
      <w:pPr>
        <w:pStyle w:val="DHHSref"/>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42EE2">
            <w:pPr>
              <w:pStyle w:val="DHHSaccessibilitypara"/>
              <w:bidi/>
            </w:pPr>
            <w:r w:rsidRPr="00FB2292">
              <w:rPr>
                <w:sz w:val="28"/>
                <w:szCs w:val="20"/>
                <w:rtl/>
              </w:rPr>
              <w:t xml:space="preserve">للحصول على هذه الاستمارة في شكل يسهل الاطلاع عليها </w:t>
            </w:r>
            <w:hyperlink r:id="rId16" w:history="1">
              <w:r>
                <w:rPr>
                  <w:rStyle w:val="Hyperlink"/>
                  <w:rtl/>
                </w:rPr>
                <w:t>أرسلوا بريداً إلكترونياً إلى Maternal and Child Health and Parenting</w:t>
              </w:r>
            </w:hyperlink>
            <w:r>
              <w:rPr>
                <w:rtl/>
              </w:rPr>
              <w:t xml:space="preserve"> &lt;MCH@dhhs.vic.gov.au&gt;.</w:t>
            </w:r>
          </w:p>
          <w:p w14:paraId="5A02407D" w14:textId="0D8AC51A" w:rsidR="00B42EE2" w:rsidRPr="00C31117" w:rsidRDefault="00B42EE2" w:rsidP="00B42EE2">
            <w:pPr>
              <w:pStyle w:val="DHHSbody"/>
              <w:bidi/>
            </w:pPr>
            <w:r>
              <w:rPr>
                <w:rtl/>
              </w:rPr>
              <w:t>تم ترخيصها ونشرها من</w:t>
            </w:r>
            <w:bookmarkStart w:id="0" w:name="_GoBack"/>
            <w:bookmarkEnd w:id="0"/>
            <w:r>
              <w:rPr>
                <w:rtl/>
              </w:rPr>
              <w:t xml:space="preserve"> قبل حكومة ولاية فيكتوريا، </w:t>
            </w:r>
            <w:proofErr w:type="spellStart"/>
            <w:r>
              <w:rPr>
                <w:rtl/>
              </w:rPr>
              <w:t>Treasury</w:t>
            </w:r>
            <w:proofErr w:type="spellEnd"/>
            <w:r>
              <w:rPr>
                <w:rtl/>
              </w:rPr>
              <w:t xml:space="preserve"> </w:t>
            </w:r>
            <w:proofErr w:type="spellStart"/>
            <w:r>
              <w:rPr>
                <w:rtl/>
              </w:rPr>
              <w:t>Place</w:t>
            </w:r>
            <w:proofErr w:type="spellEnd"/>
            <w:r>
              <w:rPr>
                <w:rtl/>
              </w:rPr>
              <w:t xml:space="preserve">, </w:t>
            </w:r>
            <w:proofErr w:type="spellStart"/>
            <w:r>
              <w:rPr>
                <w:rtl/>
              </w:rPr>
              <w:t>Melbourne</w:t>
            </w:r>
            <w:proofErr w:type="spellEnd"/>
            <w:proofErr w:type="gramStart"/>
            <w:r w:rsidR="000614B1">
              <w:t xml:space="preserve">1 </w:t>
            </w:r>
            <w:r>
              <w:rPr>
                <w:rtl/>
              </w:rPr>
              <w:t>.</w:t>
            </w:r>
            <w:proofErr w:type="gramEnd"/>
          </w:p>
          <w:p w14:paraId="2370F41F" w14:textId="086B96E7" w:rsidR="00B42EE2" w:rsidRDefault="00B42EE2" w:rsidP="00B42EE2">
            <w:pPr>
              <w:pStyle w:val="DHHSbody"/>
              <w:bidi/>
              <w:rPr>
                <w:color w:val="000000" w:themeColor="text1"/>
              </w:rPr>
            </w:pPr>
            <w:r>
              <w:rPr>
                <w:rtl/>
              </w:rPr>
              <w:t xml:space="preserve">© ولاية فيكتوريا، أستراليا، دائرة الصحة والخدمات </w:t>
            </w:r>
            <w:r>
              <w:rPr>
                <w:color w:val="000000" w:themeColor="text1"/>
                <w:rtl/>
              </w:rPr>
              <w:t xml:space="preserve">الإنسانية أيلول/سبتمبر 2019. </w:t>
            </w:r>
          </w:p>
          <w:p w14:paraId="2288DFBB" w14:textId="21BA0C47" w:rsidR="004966A1" w:rsidRPr="004966A1" w:rsidRDefault="004966A1" w:rsidP="004966A1">
            <w:pPr>
              <w:pStyle w:val="DHHSbody"/>
              <w:bidi/>
              <w:rPr>
                <w:rFonts w:ascii="Calibri" w:hAnsi="Calibri" w:cs="Calibri"/>
                <w:color w:val="000000"/>
                <w:bdr w:val="none" w:sz="0" w:space="0" w:color="auto" w:frame="1"/>
                <w:shd w:val="clear" w:color="auto" w:fill="FFFFFF"/>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r w:rsidRPr="00AD0986">
              <w:rPr>
                <w:b/>
                <w:bCs/>
                <w:color w:val="000000"/>
                <w:bdr w:val="none" w:sz="0" w:space="0" w:color="auto" w:frame="1"/>
                <w:shd w:val="clear" w:color="auto" w:fill="FFFFFF"/>
                <w:rtl/>
              </w:rPr>
              <w:t>عبر الإنترنت</w:t>
            </w: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 xml:space="preserve">) </w:t>
            </w:r>
            <w:r>
              <w:rPr>
                <w:rFonts w:ascii="inherit" w:hAnsi="inherit" w:cs="Calibri"/>
                <w:b/>
                <w:bCs/>
                <w:color w:val="000000"/>
                <w:bdr w:val="none" w:sz="0" w:space="0" w:color="auto" w:frame="1"/>
                <w:shd w:val="clear" w:color="auto" w:fill="FFFFFF"/>
              </w:rPr>
              <w:t>ISBN </w:t>
            </w:r>
            <w:r>
              <w:rPr>
                <w:rFonts w:ascii="Calibri" w:hAnsi="Calibri" w:cs="Calibri"/>
                <w:color w:val="000000"/>
                <w:bdr w:val="none" w:sz="0" w:space="0" w:color="auto" w:frame="1"/>
                <w:shd w:val="clear" w:color="auto" w:fill="FFFFFF"/>
              </w:rPr>
              <w:t>978-1-76069-249-0</w:t>
            </w:r>
          </w:p>
          <w:p w14:paraId="2DAEDD4C" w14:textId="00521D52" w:rsidR="006254F8" w:rsidRDefault="00B42EE2" w:rsidP="005C54B5">
            <w:pPr>
              <w:pStyle w:val="DHHSbody"/>
              <w:bidi/>
            </w:pPr>
            <w:r>
              <w:rPr>
                <w:rtl/>
              </w:rPr>
              <w:t xml:space="preserve">متوفّرة على موقع </w:t>
            </w:r>
            <w:hyperlink r:id="rId17" w:history="1">
              <w:r>
                <w:rPr>
                  <w:rStyle w:val="Hyperlink"/>
                </w:rPr>
                <w:t>Better Health Channel</w:t>
              </w:r>
            </w:hyperlink>
            <w:r>
              <w:rPr>
                <w:rtl/>
              </w:rPr>
              <w:t xml:space="preserve"> الإلكتروني &lt;https://www.betterhealth.vic.gov.au/child-health&gt;.</w:t>
            </w:r>
          </w:p>
          <w:p w14:paraId="12C0D788" w14:textId="2E2236F4" w:rsidR="001B3944" w:rsidRPr="002802E3" w:rsidRDefault="001B3944" w:rsidP="00417ED0">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w:t>
            </w:r>
            <w:proofErr w:type="spellStart"/>
            <w:r>
              <w:rPr>
                <w:rtl/>
              </w:rPr>
              <w:t>الإعتبار</w:t>
            </w:r>
            <w:proofErr w:type="spellEnd"/>
            <w:r>
              <w:rPr>
                <w:rtl/>
              </w:rPr>
              <w:t xml:space="preserve"> استراتيجيات ملائمة لمراحل النمو والتنوّع الثقافي. قوموا بتنزيل التقرير البحثي الكامل من </w:t>
            </w:r>
            <w:hyperlink r:id="rId18" w:history="1">
              <w:r>
                <w:rPr>
                  <w:rStyle w:val="Hyperlink"/>
                  <w:rtl/>
                </w:rPr>
                <w:t>موقع خدمات MCH</w:t>
              </w:r>
            </w:hyperlink>
            <w:r>
              <w:rPr>
                <w:rtl/>
              </w:rPr>
              <w:t xml:space="preserve"> الإلكتروني &lt;</w:t>
            </w:r>
            <w:r w:rsidR="00417ED0" w:rsidRPr="00417ED0">
              <w:t>https://www2.health.vic.gov.au/maternal-child-health</w:t>
            </w:r>
            <w:r>
              <w:rPr>
                <w:rtl/>
              </w:rPr>
              <w:t>&gt;.</w:t>
            </w:r>
          </w:p>
        </w:tc>
      </w:tr>
    </w:tbl>
    <w:p w14:paraId="6248AC03" w14:textId="77777777" w:rsidR="00B2752E" w:rsidRPr="00906490" w:rsidRDefault="00B2752E" w:rsidP="00FF6D9D">
      <w:pPr>
        <w:pStyle w:val="DHHSbody"/>
        <w:rPr>
          <w:rtl/>
          <w:lang w:bidi="ar-LB"/>
        </w:rPr>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B4F76" w14:textId="77777777" w:rsidR="00042DFF" w:rsidRDefault="00042DFF">
      <w:r>
        <w:separator/>
      </w:r>
    </w:p>
  </w:endnote>
  <w:endnote w:type="continuationSeparator" w:id="0">
    <w:p w14:paraId="7F074DDB" w14:textId="77777777" w:rsidR="00042DFF" w:rsidRDefault="0004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9D70A4" w:rsidRPr="00F65AA9" w:rsidRDefault="000E0970"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C307A1" w14:textId="5C846EB2" w:rsidR="008B053E" w:rsidRPr="00A11421" w:rsidRDefault="00245428" w:rsidP="008B053E">
    <w:pPr>
      <w:pStyle w:val="DHHSfooter"/>
      <w:bidi/>
      <w:spacing w:before="240"/>
    </w:pPr>
    <w:r>
      <w:t xml:space="preserve">Sleep and settling for early childhood factsheet 6: Typical sleep behaviour – </w:t>
    </w:r>
    <w:proofErr w:type="spellStart"/>
    <w:r>
      <w:t>preschoolers</w:t>
    </w:r>
    <w:proofErr w:type="spellEnd"/>
    <w:r>
      <w:t xml:space="preserve"> 3–5 years - Arabic</w:t>
    </w:r>
    <w:r>
      <w:rPr>
        <w:rtl/>
      </w:rPr>
      <w:t xml:space="preserve"> </w:t>
    </w:r>
    <w:r w:rsidR="008B053E">
      <w:rPr>
        <w:rtl/>
      </w:rPr>
      <w:ptab w:relativeTo="margin" w:alignment="right" w:leader="none"/>
    </w:r>
    <w:r w:rsidR="008B053E" w:rsidRPr="00A11421">
      <w:rPr>
        <w:rtl/>
      </w:rPr>
      <w:fldChar w:fldCharType="begin"/>
    </w:r>
    <w:r w:rsidR="008B053E" w:rsidRPr="00A11421">
      <w:rPr>
        <w:rtl/>
      </w:rPr>
      <w:instrText xml:space="preserve"> PAGE </w:instrText>
    </w:r>
    <w:r w:rsidR="008B053E" w:rsidRPr="00A11421">
      <w:rPr>
        <w:rtl/>
      </w:rPr>
      <w:fldChar w:fldCharType="separate"/>
    </w:r>
    <w:r>
      <w:rPr>
        <w:noProof/>
        <w:rtl/>
      </w:rPr>
      <w:t>2</w:t>
    </w:r>
    <w:r w:rsidR="008B053E" w:rsidRPr="00A11421">
      <w:rPr>
        <w:rtl/>
      </w:rPr>
      <w:fldChar w:fldCharType="end"/>
    </w:r>
  </w:p>
  <w:p w14:paraId="6E76984B" w14:textId="7C55F303" w:rsidR="009D70A4" w:rsidRPr="00A11421" w:rsidRDefault="009D70A4" w:rsidP="0051568D">
    <w:pPr>
      <w:pStyle w:val="DHHS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193AA" w14:textId="77777777" w:rsidR="00042DFF" w:rsidRDefault="00042DFF" w:rsidP="002862F1">
      <w:r>
        <w:separator/>
      </w:r>
    </w:p>
  </w:footnote>
  <w:footnote w:type="continuationSeparator" w:id="0">
    <w:p w14:paraId="5AD3F712" w14:textId="77777777" w:rsidR="00042DFF" w:rsidRDefault="00042D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0C64F" w14:textId="334DC737" w:rsidR="00A337B7" w:rsidRDefault="00A337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49E051CF" w:rsidR="009D70A4" w:rsidRPr="0051568D" w:rsidRDefault="009D70A4"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0F54" w14:textId="4F19FEB8" w:rsidR="00A337B7" w:rsidRDefault="00A337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30D1"/>
    <w:rsid w:val="00024D89"/>
    <w:rsid w:val="000250B6"/>
    <w:rsid w:val="00033D81"/>
    <w:rsid w:val="00041BF0"/>
    <w:rsid w:val="00042DFF"/>
    <w:rsid w:val="0004536B"/>
    <w:rsid w:val="00046B68"/>
    <w:rsid w:val="000527DD"/>
    <w:rsid w:val="000578B2"/>
    <w:rsid w:val="00060959"/>
    <w:rsid w:val="000614B1"/>
    <w:rsid w:val="000663CD"/>
    <w:rsid w:val="000733FE"/>
    <w:rsid w:val="00074219"/>
    <w:rsid w:val="00074ED5"/>
    <w:rsid w:val="0008508E"/>
    <w:rsid w:val="0009113B"/>
    <w:rsid w:val="00093402"/>
    <w:rsid w:val="00094DA3"/>
    <w:rsid w:val="00096CD1"/>
    <w:rsid w:val="000976BF"/>
    <w:rsid w:val="000A012C"/>
    <w:rsid w:val="000A0EB9"/>
    <w:rsid w:val="000A186C"/>
    <w:rsid w:val="000A1EA4"/>
    <w:rsid w:val="000B3EDB"/>
    <w:rsid w:val="000B543D"/>
    <w:rsid w:val="000B5BF7"/>
    <w:rsid w:val="000B6BC8"/>
    <w:rsid w:val="000C0303"/>
    <w:rsid w:val="000C42EA"/>
    <w:rsid w:val="000C4546"/>
    <w:rsid w:val="000D1242"/>
    <w:rsid w:val="000E0970"/>
    <w:rsid w:val="000E3CC7"/>
    <w:rsid w:val="000E6BD4"/>
    <w:rsid w:val="000F1F1E"/>
    <w:rsid w:val="000F2259"/>
    <w:rsid w:val="0010392D"/>
    <w:rsid w:val="0010447F"/>
    <w:rsid w:val="00104FE3"/>
    <w:rsid w:val="00120BD3"/>
    <w:rsid w:val="00122FEA"/>
    <w:rsid w:val="001232BD"/>
    <w:rsid w:val="00124ED5"/>
    <w:rsid w:val="001276FA"/>
    <w:rsid w:val="001447B3"/>
    <w:rsid w:val="001500AB"/>
    <w:rsid w:val="00152073"/>
    <w:rsid w:val="00156598"/>
    <w:rsid w:val="00160189"/>
    <w:rsid w:val="00161939"/>
    <w:rsid w:val="00161AA0"/>
    <w:rsid w:val="00162093"/>
    <w:rsid w:val="00172BAF"/>
    <w:rsid w:val="001771DD"/>
    <w:rsid w:val="00177995"/>
    <w:rsid w:val="00177A8C"/>
    <w:rsid w:val="00186B33"/>
    <w:rsid w:val="00192F9D"/>
    <w:rsid w:val="00196EB8"/>
    <w:rsid w:val="00196EFB"/>
    <w:rsid w:val="001979FF"/>
    <w:rsid w:val="00197B17"/>
    <w:rsid w:val="001A1C54"/>
    <w:rsid w:val="001A3ACE"/>
    <w:rsid w:val="001B3944"/>
    <w:rsid w:val="001C277E"/>
    <w:rsid w:val="001C2A72"/>
    <w:rsid w:val="001D0B75"/>
    <w:rsid w:val="001D3C09"/>
    <w:rsid w:val="001D44E8"/>
    <w:rsid w:val="001D60EC"/>
    <w:rsid w:val="001E44DF"/>
    <w:rsid w:val="001E4B60"/>
    <w:rsid w:val="001E68A5"/>
    <w:rsid w:val="001E6BB0"/>
    <w:rsid w:val="001F3826"/>
    <w:rsid w:val="001F6E46"/>
    <w:rsid w:val="001F7C91"/>
    <w:rsid w:val="00206463"/>
    <w:rsid w:val="00206F2F"/>
    <w:rsid w:val="0021053D"/>
    <w:rsid w:val="00210A92"/>
    <w:rsid w:val="00216AC7"/>
    <w:rsid w:val="00216C03"/>
    <w:rsid w:val="00220C04"/>
    <w:rsid w:val="0022278D"/>
    <w:rsid w:val="0022701F"/>
    <w:rsid w:val="002333F5"/>
    <w:rsid w:val="00233724"/>
    <w:rsid w:val="002432E1"/>
    <w:rsid w:val="00245428"/>
    <w:rsid w:val="00246207"/>
    <w:rsid w:val="00246C5E"/>
    <w:rsid w:val="002501D7"/>
    <w:rsid w:val="00251343"/>
    <w:rsid w:val="002536A4"/>
    <w:rsid w:val="00254F58"/>
    <w:rsid w:val="0025683B"/>
    <w:rsid w:val="002620BC"/>
    <w:rsid w:val="00262802"/>
    <w:rsid w:val="00263A90"/>
    <w:rsid w:val="0026408B"/>
    <w:rsid w:val="00267C3E"/>
    <w:rsid w:val="002709BB"/>
    <w:rsid w:val="00273BAC"/>
    <w:rsid w:val="002763B3"/>
    <w:rsid w:val="002802E3"/>
    <w:rsid w:val="002804BA"/>
    <w:rsid w:val="0028213D"/>
    <w:rsid w:val="002862F1"/>
    <w:rsid w:val="00291373"/>
    <w:rsid w:val="002933D1"/>
    <w:rsid w:val="0029597D"/>
    <w:rsid w:val="002962C3"/>
    <w:rsid w:val="0029752B"/>
    <w:rsid w:val="002A483C"/>
    <w:rsid w:val="002A50A8"/>
    <w:rsid w:val="002B0C7C"/>
    <w:rsid w:val="002B1729"/>
    <w:rsid w:val="002B36C7"/>
    <w:rsid w:val="002B4DD4"/>
    <w:rsid w:val="002B5277"/>
    <w:rsid w:val="002B5375"/>
    <w:rsid w:val="002B77C1"/>
    <w:rsid w:val="002C2728"/>
    <w:rsid w:val="002D33EF"/>
    <w:rsid w:val="002D43D7"/>
    <w:rsid w:val="002D5006"/>
    <w:rsid w:val="002E01D0"/>
    <w:rsid w:val="002E161D"/>
    <w:rsid w:val="002E3100"/>
    <w:rsid w:val="002E6504"/>
    <w:rsid w:val="002E6C95"/>
    <w:rsid w:val="002E7C36"/>
    <w:rsid w:val="002F4A98"/>
    <w:rsid w:val="002F4D82"/>
    <w:rsid w:val="002F5F31"/>
    <w:rsid w:val="002F5F46"/>
    <w:rsid w:val="00302216"/>
    <w:rsid w:val="00303E53"/>
    <w:rsid w:val="00306E5F"/>
    <w:rsid w:val="00307E14"/>
    <w:rsid w:val="00314054"/>
    <w:rsid w:val="00316F27"/>
    <w:rsid w:val="00320E37"/>
    <w:rsid w:val="00322E4B"/>
    <w:rsid w:val="0032528D"/>
    <w:rsid w:val="00327870"/>
    <w:rsid w:val="0033259D"/>
    <w:rsid w:val="003333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1CCA"/>
    <w:rsid w:val="003829E5"/>
    <w:rsid w:val="003956CC"/>
    <w:rsid w:val="00395C9A"/>
    <w:rsid w:val="003A6B67"/>
    <w:rsid w:val="003B13B6"/>
    <w:rsid w:val="003B15E6"/>
    <w:rsid w:val="003C08A2"/>
    <w:rsid w:val="003C2045"/>
    <w:rsid w:val="003C43A1"/>
    <w:rsid w:val="003C4FC0"/>
    <w:rsid w:val="003C55F4"/>
    <w:rsid w:val="003C7897"/>
    <w:rsid w:val="003C7A3F"/>
    <w:rsid w:val="003D2766"/>
    <w:rsid w:val="003D2AB4"/>
    <w:rsid w:val="003D3E8F"/>
    <w:rsid w:val="003D6475"/>
    <w:rsid w:val="003E1C4A"/>
    <w:rsid w:val="003E375C"/>
    <w:rsid w:val="003E4086"/>
    <w:rsid w:val="003F0445"/>
    <w:rsid w:val="003F0CF0"/>
    <w:rsid w:val="003F14B1"/>
    <w:rsid w:val="003F3289"/>
    <w:rsid w:val="004013C7"/>
    <w:rsid w:val="00401FCF"/>
    <w:rsid w:val="00404600"/>
    <w:rsid w:val="00406285"/>
    <w:rsid w:val="004148F9"/>
    <w:rsid w:val="00417ED0"/>
    <w:rsid w:val="0042084E"/>
    <w:rsid w:val="00421EEF"/>
    <w:rsid w:val="00424D65"/>
    <w:rsid w:val="00442C6C"/>
    <w:rsid w:val="00443CBE"/>
    <w:rsid w:val="00443E8A"/>
    <w:rsid w:val="004441BC"/>
    <w:rsid w:val="004468B4"/>
    <w:rsid w:val="00451A9F"/>
    <w:rsid w:val="0045230A"/>
    <w:rsid w:val="00457337"/>
    <w:rsid w:val="0047276D"/>
    <w:rsid w:val="0047372D"/>
    <w:rsid w:val="00473BA3"/>
    <w:rsid w:val="004743DD"/>
    <w:rsid w:val="00474CEA"/>
    <w:rsid w:val="00483968"/>
    <w:rsid w:val="00484F86"/>
    <w:rsid w:val="00490746"/>
    <w:rsid w:val="00490852"/>
    <w:rsid w:val="00492F30"/>
    <w:rsid w:val="004946F4"/>
    <w:rsid w:val="0049487E"/>
    <w:rsid w:val="004966A1"/>
    <w:rsid w:val="004A160D"/>
    <w:rsid w:val="004A20AF"/>
    <w:rsid w:val="004A3E81"/>
    <w:rsid w:val="004A542E"/>
    <w:rsid w:val="004A5C62"/>
    <w:rsid w:val="004A707D"/>
    <w:rsid w:val="004B1AC9"/>
    <w:rsid w:val="004C6EEE"/>
    <w:rsid w:val="004C702B"/>
    <w:rsid w:val="004D0033"/>
    <w:rsid w:val="004D016B"/>
    <w:rsid w:val="004D09AF"/>
    <w:rsid w:val="004D1B22"/>
    <w:rsid w:val="004D36F2"/>
    <w:rsid w:val="004E1106"/>
    <w:rsid w:val="004E138F"/>
    <w:rsid w:val="004E2147"/>
    <w:rsid w:val="004E4649"/>
    <w:rsid w:val="004E5C2B"/>
    <w:rsid w:val="004F00DD"/>
    <w:rsid w:val="004F2133"/>
    <w:rsid w:val="004F23DE"/>
    <w:rsid w:val="004F55F1"/>
    <w:rsid w:val="004F6936"/>
    <w:rsid w:val="004F7597"/>
    <w:rsid w:val="00503DC6"/>
    <w:rsid w:val="00506F5D"/>
    <w:rsid w:val="00510C37"/>
    <w:rsid w:val="00510E17"/>
    <w:rsid w:val="005126D0"/>
    <w:rsid w:val="0051568D"/>
    <w:rsid w:val="00526C15"/>
    <w:rsid w:val="00536499"/>
    <w:rsid w:val="00543903"/>
    <w:rsid w:val="00543F11"/>
    <w:rsid w:val="00546305"/>
    <w:rsid w:val="00547A95"/>
    <w:rsid w:val="00567F9A"/>
    <w:rsid w:val="00572031"/>
    <w:rsid w:val="00572282"/>
    <w:rsid w:val="00576E84"/>
    <w:rsid w:val="00582B8C"/>
    <w:rsid w:val="0058757E"/>
    <w:rsid w:val="0059651F"/>
    <w:rsid w:val="00596A4B"/>
    <w:rsid w:val="00597507"/>
    <w:rsid w:val="005B1C6D"/>
    <w:rsid w:val="005B21B6"/>
    <w:rsid w:val="005B3A08"/>
    <w:rsid w:val="005B7A63"/>
    <w:rsid w:val="005C0955"/>
    <w:rsid w:val="005C49DA"/>
    <w:rsid w:val="005C50F3"/>
    <w:rsid w:val="005C54B5"/>
    <w:rsid w:val="005C5D80"/>
    <w:rsid w:val="005C5D91"/>
    <w:rsid w:val="005C61D2"/>
    <w:rsid w:val="005D07B8"/>
    <w:rsid w:val="005D6597"/>
    <w:rsid w:val="005E14E7"/>
    <w:rsid w:val="005E26A3"/>
    <w:rsid w:val="005E447E"/>
    <w:rsid w:val="005E63A4"/>
    <w:rsid w:val="005F0775"/>
    <w:rsid w:val="005F0CF5"/>
    <w:rsid w:val="005F21EB"/>
    <w:rsid w:val="0060308B"/>
    <w:rsid w:val="00605908"/>
    <w:rsid w:val="00610D7C"/>
    <w:rsid w:val="00613414"/>
    <w:rsid w:val="00620154"/>
    <w:rsid w:val="0062408D"/>
    <w:rsid w:val="006240CC"/>
    <w:rsid w:val="006254F8"/>
    <w:rsid w:val="00627DA7"/>
    <w:rsid w:val="006358B4"/>
    <w:rsid w:val="006419AA"/>
    <w:rsid w:val="00641BDA"/>
    <w:rsid w:val="00644B1F"/>
    <w:rsid w:val="00644B7E"/>
    <w:rsid w:val="006454E6"/>
    <w:rsid w:val="00646235"/>
    <w:rsid w:val="00646A68"/>
    <w:rsid w:val="00646AEB"/>
    <w:rsid w:val="006473AA"/>
    <w:rsid w:val="006505BD"/>
    <w:rsid w:val="0065092E"/>
    <w:rsid w:val="006557A7"/>
    <w:rsid w:val="00656290"/>
    <w:rsid w:val="006621D7"/>
    <w:rsid w:val="0066302A"/>
    <w:rsid w:val="00667770"/>
    <w:rsid w:val="00670597"/>
    <w:rsid w:val="006706D0"/>
    <w:rsid w:val="00677574"/>
    <w:rsid w:val="0068454C"/>
    <w:rsid w:val="00691B62"/>
    <w:rsid w:val="006933B5"/>
    <w:rsid w:val="00693D14"/>
    <w:rsid w:val="006A0850"/>
    <w:rsid w:val="006A18C2"/>
    <w:rsid w:val="006A570B"/>
    <w:rsid w:val="006B077C"/>
    <w:rsid w:val="006B48C4"/>
    <w:rsid w:val="006B6803"/>
    <w:rsid w:val="006D0A61"/>
    <w:rsid w:val="006D0F16"/>
    <w:rsid w:val="006D2A3F"/>
    <w:rsid w:val="006D2FBC"/>
    <w:rsid w:val="006E138B"/>
    <w:rsid w:val="006F1FDC"/>
    <w:rsid w:val="006F6B8C"/>
    <w:rsid w:val="007013EF"/>
    <w:rsid w:val="007173CA"/>
    <w:rsid w:val="007216AA"/>
    <w:rsid w:val="00721AB5"/>
    <w:rsid w:val="00721CFB"/>
    <w:rsid w:val="00721DEF"/>
    <w:rsid w:val="00724A43"/>
    <w:rsid w:val="0073020C"/>
    <w:rsid w:val="007346E4"/>
    <w:rsid w:val="0073519C"/>
    <w:rsid w:val="00740F22"/>
    <w:rsid w:val="00741F1A"/>
    <w:rsid w:val="007450F8"/>
    <w:rsid w:val="0074696E"/>
    <w:rsid w:val="00747B27"/>
    <w:rsid w:val="00750135"/>
    <w:rsid w:val="00750EC2"/>
    <w:rsid w:val="00752B28"/>
    <w:rsid w:val="00754E36"/>
    <w:rsid w:val="00763139"/>
    <w:rsid w:val="00770F37"/>
    <w:rsid w:val="007711A0"/>
    <w:rsid w:val="00772D5E"/>
    <w:rsid w:val="00776928"/>
    <w:rsid w:val="00785677"/>
    <w:rsid w:val="00786F16"/>
    <w:rsid w:val="00791BD7"/>
    <w:rsid w:val="007933F7"/>
    <w:rsid w:val="00796E20"/>
    <w:rsid w:val="00797C32"/>
    <w:rsid w:val="007A11E8"/>
    <w:rsid w:val="007A5363"/>
    <w:rsid w:val="007B0914"/>
    <w:rsid w:val="007B0EA7"/>
    <w:rsid w:val="007B1374"/>
    <w:rsid w:val="007B589F"/>
    <w:rsid w:val="007B6186"/>
    <w:rsid w:val="007B73BC"/>
    <w:rsid w:val="007C20B9"/>
    <w:rsid w:val="007C7301"/>
    <w:rsid w:val="007C7859"/>
    <w:rsid w:val="007D2BDE"/>
    <w:rsid w:val="007D2FB6"/>
    <w:rsid w:val="007D49EB"/>
    <w:rsid w:val="007E0DE2"/>
    <w:rsid w:val="007E3B98"/>
    <w:rsid w:val="007E417A"/>
    <w:rsid w:val="007F31B6"/>
    <w:rsid w:val="007F546C"/>
    <w:rsid w:val="007F625F"/>
    <w:rsid w:val="007F665E"/>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AF6"/>
    <w:rsid w:val="00894BC4"/>
    <w:rsid w:val="008A084D"/>
    <w:rsid w:val="008A28A8"/>
    <w:rsid w:val="008A5B32"/>
    <w:rsid w:val="008B053E"/>
    <w:rsid w:val="008B2EE4"/>
    <w:rsid w:val="008B4D3D"/>
    <w:rsid w:val="008B57C7"/>
    <w:rsid w:val="008C2F92"/>
    <w:rsid w:val="008D2846"/>
    <w:rsid w:val="008D4236"/>
    <w:rsid w:val="008D462F"/>
    <w:rsid w:val="008D6DCF"/>
    <w:rsid w:val="008E4376"/>
    <w:rsid w:val="008E7A0A"/>
    <w:rsid w:val="008E7B49"/>
    <w:rsid w:val="008F59F6"/>
    <w:rsid w:val="00900719"/>
    <w:rsid w:val="009017AC"/>
    <w:rsid w:val="00904A1C"/>
    <w:rsid w:val="00905030"/>
    <w:rsid w:val="00906490"/>
    <w:rsid w:val="009111B2"/>
    <w:rsid w:val="00924AE1"/>
    <w:rsid w:val="009269B1"/>
    <w:rsid w:val="0092724D"/>
    <w:rsid w:val="0093338F"/>
    <w:rsid w:val="00937BD9"/>
    <w:rsid w:val="00941420"/>
    <w:rsid w:val="00950E2C"/>
    <w:rsid w:val="00951D50"/>
    <w:rsid w:val="009525EB"/>
    <w:rsid w:val="00954874"/>
    <w:rsid w:val="00957F85"/>
    <w:rsid w:val="00961400"/>
    <w:rsid w:val="00963646"/>
    <w:rsid w:val="0096632D"/>
    <w:rsid w:val="00967B17"/>
    <w:rsid w:val="0097559F"/>
    <w:rsid w:val="009853E1"/>
    <w:rsid w:val="00986E6B"/>
    <w:rsid w:val="00991769"/>
    <w:rsid w:val="00994386"/>
    <w:rsid w:val="009A13D8"/>
    <w:rsid w:val="009A279E"/>
    <w:rsid w:val="009A4E24"/>
    <w:rsid w:val="009B0A6F"/>
    <w:rsid w:val="009B0A94"/>
    <w:rsid w:val="009B59E9"/>
    <w:rsid w:val="009B70AA"/>
    <w:rsid w:val="009C3878"/>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635E"/>
    <w:rsid w:val="00A0776B"/>
    <w:rsid w:val="00A11421"/>
    <w:rsid w:val="00A157B1"/>
    <w:rsid w:val="00A15B20"/>
    <w:rsid w:val="00A22229"/>
    <w:rsid w:val="00A31F33"/>
    <w:rsid w:val="00A32458"/>
    <w:rsid w:val="00A330BB"/>
    <w:rsid w:val="00A337B7"/>
    <w:rsid w:val="00A33C62"/>
    <w:rsid w:val="00A44882"/>
    <w:rsid w:val="00A54715"/>
    <w:rsid w:val="00A6061C"/>
    <w:rsid w:val="00A62D44"/>
    <w:rsid w:val="00A67263"/>
    <w:rsid w:val="00A7161C"/>
    <w:rsid w:val="00A77AA3"/>
    <w:rsid w:val="00A836FE"/>
    <w:rsid w:val="00A854EB"/>
    <w:rsid w:val="00A86445"/>
    <w:rsid w:val="00A872E5"/>
    <w:rsid w:val="00A91406"/>
    <w:rsid w:val="00A96E65"/>
    <w:rsid w:val="00A97C72"/>
    <w:rsid w:val="00AA2346"/>
    <w:rsid w:val="00AA63D4"/>
    <w:rsid w:val="00AB06E8"/>
    <w:rsid w:val="00AB1CD3"/>
    <w:rsid w:val="00AB352F"/>
    <w:rsid w:val="00AC274B"/>
    <w:rsid w:val="00AC4764"/>
    <w:rsid w:val="00AC6D36"/>
    <w:rsid w:val="00AD0986"/>
    <w:rsid w:val="00AD0CBA"/>
    <w:rsid w:val="00AD26E2"/>
    <w:rsid w:val="00AD784C"/>
    <w:rsid w:val="00AE126A"/>
    <w:rsid w:val="00AE23B5"/>
    <w:rsid w:val="00AE3005"/>
    <w:rsid w:val="00AE3BD5"/>
    <w:rsid w:val="00AE59A0"/>
    <w:rsid w:val="00AF0C57"/>
    <w:rsid w:val="00AF26F3"/>
    <w:rsid w:val="00AF5F04"/>
    <w:rsid w:val="00B00672"/>
    <w:rsid w:val="00B01B4D"/>
    <w:rsid w:val="00B06571"/>
    <w:rsid w:val="00B068BA"/>
    <w:rsid w:val="00B128EE"/>
    <w:rsid w:val="00B13851"/>
    <w:rsid w:val="00B13B1C"/>
    <w:rsid w:val="00B22291"/>
    <w:rsid w:val="00B22454"/>
    <w:rsid w:val="00B23F9A"/>
    <w:rsid w:val="00B2417B"/>
    <w:rsid w:val="00B24E6F"/>
    <w:rsid w:val="00B26CB5"/>
    <w:rsid w:val="00B2752E"/>
    <w:rsid w:val="00B307CC"/>
    <w:rsid w:val="00B326B7"/>
    <w:rsid w:val="00B42EE2"/>
    <w:rsid w:val="00B431E8"/>
    <w:rsid w:val="00B45141"/>
    <w:rsid w:val="00B5273A"/>
    <w:rsid w:val="00B53155"/>
    <w:rsid w:val="00B547F4"/>
    <w:rsid w:val="00B57329"/>
    <w:rsid w:val="00B600A4"/>
    <w:rsid w:val="00B60E61"/>
    <w:rsid w:val="00B62B50"/>
    <w:rsid w:val="00B635B7"/>
    <w:rsid w:val="00B63AE8"/>
    <w:rsid w:val="00B65950"/>
    <w:rsid w:val="00B66D83"/>
    <w:rsid w:val="00B672C0"/>
    <w:rsid w:val="00B75646"/>
    <w:rsid w:val="00B90729"/>
    <w:rsid w:val="00B907DA"/>
    <w:rsid w:val="00B950BC"/>
    <w:rsid w:val="00B95A48"/>
    <w:rsid w:val="00B9714C"/>
    <w:rsid w:val="00BA29AD"/>
    <w:rsid w:val="00BA3F8D"/>
    <w:rsid w:val="00BB4A4E"/>
    <w:rsid w:val="00BB7A10"/>
    <w:rsid w:val="00BC7468"/>
    <w:rsid w:val="00BC7D4F"/>
    <w:rsid w:val="00BC7ED7"/>
    <w:rsid w:val="00BD2850"/>
    <w:rsid w:val="00BD463E"/>
    <w:rsid w:val="00BE1ECE"/>
    <w:rsid w:val="00BE28D2"/>
    <w:rsid w:val="00BE4A64"/>
    <w:rsid w:val="00BF319E"/>
    <w:rsid w:val="00BF557D"/>
    <w:rsid w:val="00BF7F58"/>
    <w:rsid w:val="00C01381"/>
    <w:rsid w:val="00C01AB1"/>
    <w:rsid w:val="00C079B8"/>
    <w:rsid w:val="00C10037"/>
    <w:rsid w:val="00C123EA"/>
    <w:rsid w:val="00C12A49"/>
    <w:rsid w:val="00C133EE"/>
    <w:rsid w:val="00C149D0"/>
    <w:rsid w:val="00C26588"/>
    <w:rsid w:val="00C27DE9"/>
    <w:rsid w:val="00C33388"/>
    <w:rsid w:val="00C35484"/>
    <w:rsid w:val="00C4173A"/>
    <w:rsid w:val="00C602FF"/>
    <w:rsid w:val="00C61174"/>
    <w:rsid w:val="00C6148F"/>
    <w:rsid w:val="00C621B1"/>
    <w:rsid w:val="00C62F7A"/>
    <w:rsid w:val="00C632EE"/>
    <w:rsid w:val="00C63B9C"/>
    <w:rsid w:val="00C6682F"/>
    <w:rsid w:val="00C7275E"/>
    <w:rsid w:val="00C72C67"/>
    <w:rsid w:val="00C74C5D"/>
    <w:rsid w:val="00C863C4"/>
    <w:rsid w:val="00C920EA"/>
    <w:rsid w:val="00C93C3E"/>
    <w:rsid w:val="00CA12E3"/>
    <w:rsid w:val="00CA6611"/>
    <w:rsid w:val="00CA6AE6"/>
    <w:rsid w:val="00CA782F"/>
    <w:rsid w:val="00CB3285"/>
    <w:rsid w:val="00CC0C72"/>
    <w:rsid w:val="00CC2BFD"/>
    <w:rsid w:val="00CD3476"/>
    <w:rsid w:val="00CD64DF"/>
    <w:rsid w:val="00CF2F50"/>
    <w:rsid w:val="00CF6198"/>
    <w:rsid w:val="00D010BE"/>
    <w:rsid w:val="00D02919"/>
    <w:rsid w:val="00D04C61"/>
    <w:rsid w:val="00D05B8D"/>
    <w:rsid w:val="00D065A2"/>
    <w:rsid w:val="00D07F00"/>
    <w:rsid w:val="00D17B72"/>
    <w:rsid w:val="00D3185C"/>
    <w:rsid w:val="00D3318E"/>
    <w:rsid w:val="00D33E72"/>
    <w:rsid w:val="00D35BD6"/>
    <w:rsid w:val="00D361B5"/>
    <w:rsid w:val="00D411A2"/>
    <w:rsid w:val="00D4606D"/>
    <w:rsid w:val="00D50B9C"/>
    <w:rsid w:val="00D52D73"/>
    <w:rsid w:val="00D52E58"/>
    <w:rsid w:val="00D54957"/>
    <w:rsid w:val="00D56B20"/>
    <w:rsid w:val="00D714CC"/>
    <w:rsid w:val="00D71B88"/>
    <w:rsid w:val="00D75EA7"/>
    <w:rsid w:val="00D77D33"/>
    <w:rsid w:val="00D81F21"/>
    <w:rsid w:val="00D86384"/>
    <w:rsid w:val="00D95470"/>
    <w:rsid w:val="00DA2619"/>
    <w:rsid w:val="00DA4239"/>
    <w:rsid w:val="00DB0B61"/>
    <w:rsid w:val="00DB1474"/>
    <w:rsid w:val="00DB3FFF"/>
    <w:rsid w:val="00DB52FB"/>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731A"/>
    <w:rsid w:val="00E03354"/>
    <w:rsid w:val="00E11332"/>
    <w:rsid w:val="00E11352"/>
    <w:rsid w:val="00E1594F"/>
    <w:rsid w:val="00E170DC"/>
    <w:rsid w:val="00E26818"/>
    <w:rsid w:val="00E27FFC"/>
    <w:rsid w:val="00E30B15"/>
    <w:rsid w:val="00E40181"/>
    <w:rsid w:val="00E56A01"/>
    <w:rsid w:val="00E629A1"/>
    <w:rsid w:val="00E6794C"/>
    <w:rsid w:val="00E71591"/>
    <w:rsid w:val="00E72FDE"/>
    <w:rsid w:val="00E80DE3"/>
    <w:rsid w:val="00E82C55"/>
    <w:rsid w:val="00E92AC3"/>
    <w:rsid w:val="00EB00E0"/>
    <w:rsid w:val="00EB0B1C"/>
    <w:rsid w:val="00EB48B6"/>
    <w:rsid w:val="00EC059F"/>
    <w:rsid w:val="00EC1F24"/>
    <w:rsid w:val="00EC22F6"/>
    <w:rsid w:val="00ED5B9B"/>
    <w:rsid w:val="00ED6BAD"/>
    <w:rsid w:val="00ED7447"/>
    <w:rsid w:val="00EE1488"/>
    <w:rsid w:val="00EE3E24"/>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2B5D"/>
    <w:rsid w:val="00F938BA"/>
    <w:rsid w:val="00FA2C46"/>
    <w:rsid w:val="00FA3525"/>
    <w:rsid w:val="00FA5A53"/>
    <w:rsid w:val="00FB2292"/>
    <w:rsid w:val="00FB4769"/>
    <w:rsid w:val="00FB4CDA"/>
    <w:rsid w:val="00FC0F81"/>
    <w:rsid w:val="00FC395C"/>
    <w:rsid w:val="00FD3766"/>
    <w:rsid w:val="00FD47C4"/>
    <w:rsid w:val="00FE2DCF"/>
    <w:rsid w:val="00FE3FA7"/>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36FE"/>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pPr>
      <w:spacing w:before="0" w:after="0"/>
    </w:pPr>
    <w:rPr>
      <w:rFonts w:ascii="Lucida Grande" w:eastAsia="Times New Roman"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eastAsia="Times New Roman" w:hAnsi="Arial" w:cs="Arial"/>
      <w:b/>
      <w:noProof/>
      <w:szCs w:val="20"/>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before="0" w:after="60" w:line="270" w:lineRule="atLeast"/>
    </w:pPr>
    <w:rPr>
      <w:rFonts w:ascii="Arial" w:eastAsia="Times New Roman" w:hAnsi="Arial" w:cs="Arial"/>
      <w:noProof/>
      <w:szCs w:val="20"/>
    </w:rPr>
  </w:style>
  <w:style w:type="paragraph" w:styleId="TOC3">
    <w:name w:val="toc 3"/>
    <w:basedOn w:val="Normal"/>
    <w:next w:val="Normal"/>
    <w:uiPriority w:val="39"/>
    <w:rsid w:val="00DB1474"/>
    <w:pPr>
      <w:keepLines/>
      <w:tabs>
        <w:tab w:val="right" w:leader="dot" w:pos="10206"/>
      </w:tabs>
      <w:spacing w:before="0" w:after="60" w:line="270" w:lineRule="atLeast"/>
      <w:ind w:left="284"/>
    </w:pPr>
    <w:rPr>
      <w:rFonts w:ascii="Arial" w:eastAsia="Times New Roman" w:hAnsi="Arial" w:cs="Arial"/>
      <w:szCs w:val="20"/>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spacing w:before="0" w:after="0"/>
      <w:ind w:left="1000"/>
    </w:pPr>
    <w:rPr>
      <w:rFonts w:ascii="Cambria" w:eastAsia="Times New Roman" w:hAnsi="Cambria" w:cs="Cambria"/>
      <w:szCs w:val="20"/>
    </w:rPr>
  </w:style>
  <w:style w:type="paragraph" w:styleId="TOC7">
    <w:name w:val="toc 7"/>
    <w:basedOn w:val="Normal"/>
    <w:next w:val="Normal"/>
    <w:autoRedefine/>
    <w:uiPriority w:val="39"/>
    <w:semiHidden/>
    <w:rsid w:val="0021053D"/>
    <w:pPr>
      <w:spacing w:before="0" w:after="0"/>
      <w:ind w:left="1200"/>
    </w:pPr>
    <w:rPr>
      <w:rFonts w:ascii="Cambria" w:eastAsia="Times New Roman" w:hAnsi="Cambria" w:cs="Cambria"/>
      <w:szCs w:val="20"/>
    </w:rPr>
  </w:style>
  <w:style w:type="paragraph" w:styleId="TOC8">
    <w:name w:val="toc 8"/>
    <w:basedOn w:val="Normal"/>
    <w:next w:val="Normal"/>
    <w:autoRedefine/>
    <w:uiPriority w:val="39"/>
    <w:semiHidden/>
    <w:rsid w:val="0021053D"/>
    <w:pPr>
      <w:spacing w:before="0" w:after="0"/>
      <w:ind w:left="1400"/>
    </w:pPr>
    <w:rPr>
      <w:rFonts w:ascii="Cambria" w:eastAsia="Times New Roman" w:hAnsi="Cambria" w:cs="Cambria"/>
      <w:szCs w:val="20"/>
    </w:rPr>
  </w:style>
  <w:style w:type="paragraph" w:styleId="TOC9">
    <w:name w:val="toc 9"/>
    <w:basedOn w:val="Normal"/>
    <w:next w:val="Normal"/>
    <w:autoRedefine/>
    <w:uiPriority w:val="39"/>
    <w:semiHidden/>
    <w:rsid w:val="0021053D"/>
    <w:pPr>
      <w:spacing w:before="0" w:after="0"/>
      <w:ind w:left="1600"/>
    </w:pPr>
    <w:rPr>
      <w:rFonts w:ascii="Cambria" w:eastAsia="Times New Roman" w:hAnsi="Cambria" w:cs="Cambria"/>
      <w:szCs w:val="20"/>
    </w:r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pPr>
      <w:spacing w:before="0" w:after="0"/>
    </w:pPr>
    <w:rPr>
      <w:rFonts w:ascii="Times New Roman" w:eastAsia="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pPr>
      <w:spacing w:before="0" w:after="0"/>
    </w:pPr>
    <w:rPr>
      <w:rFonts w:ascii="Cambria" w:eastAsia="Times New Roman" w:hAnsi="Cambria" w:cs="Cambria"/>
      <w:szCs w:val="20"/>
    </w:rPr>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customStyle="1" w:styleId="Bodytextkeepwithnext">
    <w:name w:val="Bodytextkeepwithnext"/>
    <w:basedOn w:val="BodyText"/>
    <w:qFormat/>
    <w:rsid w:val="00A836FE"/>
    <w:pPr>
      <w:keepNext/>
    </w:pPr>
  </w:style>
  <w:style w:type="paragraph" w:styleId="BodyText">
    <w:name w:val="Body Text"/>
    <w:basedOn w:val="Normal"/>
    <w:link w:val="BodyTextChar"/>
    <w:uiPriority w:val="99"/>
    <w:unhideWhenUsed/>
    <w:rsid w:val="00A836FE"/>
  </w:style>
  <w:style w:type="character" w:customStyle="1" w:styleId="BodyTextChar">
    <w:name w:val="Body Text Char"/>
    <w:basedOn w:val="DefaultParagraphFont"/>
    <w:link w:val="BodyText"/>
    <w:uiPriority w:val="99"/>
    <w:rsid w:val="00A836FE"/>
    <w:rPr>
      <w:rFonts w:ascii="Univers 45 Light" w:eastAsia="Calibri" w:hAnsi="Univers 45 Light" w:cs="Univers 45 Light"/>
      <w:szCs w:val="22"/>
      <w:lang w:eastAsia="en-US"/>
    </w:rPr>
  </w:style>
  <w:style w:type="paragraph" w:styleId="Revision">
    <w:name w:val="Revision"/>
    <w:hidden/>
    <w:uiPriority w:val="71"/>
    <w:rsid w:val="00160189"/>
    <w:rPr>
      <w:rFonts w:ascii="Univers 45 Light" w:eastAsia="Calibri" w:hAnsi="Univers 45 Light" w:cs="Univers 45 Light"/>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1232321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rch.org.au/kidsinfo/fact_sheets/Bedwetting/"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terhealth.vic.gov.au/child-health"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D2118-7FB8-4393-B9CE-866654E5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798</Words>
  <Characters>4550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5338</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Typical sleep behaviour – preschoolers 3–5 years</dc:subject>
  <dc:creator>Maternal and Child Health Service</dc:creator>
  <cp:keywords>preschooler, sleep, settling</cp:keywords>
  <dc:description/>
  <cp:lastModifiedBy>S H</cp:lastModifiedBy>
  <cp:revision>5</cp:revision>
  <cp:lastPrinted>2019-10-30T21:17:00Z</cp:lastPrinted>
  <dcterms:created xsi:type="dcterms:W3CDTF">2020-03-24T06:44:00Z</dcterms:created>
  <dcterms:modified xsi:type="dcterms:W3CDTF">2020-03-25T07:24:00Z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